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78021" w14:textId="15B90D81" w:rsidR="005E1488" w:rsidRDefault="005E1488" w:rsidP="005E148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747BE90" wp14:editId="14F5BB3F">
            <wp:extent cx="768350" cy="768350"/>
            <wp:effectExtent l="0" t="0" r="0" b="0"/>
            <wp:docPr id="449956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56797" name="Picture 4499567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400" cy="7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545EB" w14:textId="2A8692B9" w:rsidR="005C0081" w:rsidRPr="005C0081" w:rsidRDefault="005C0081" w:rsidP="005E1488">
      <w:pPr>
        <w:jc w:val="center"/>
        <w:rPr>
          <w:b/>
          <w:bCs/>
        </w:rPr>
      </w:pPr>
      <w:r w:rsidRPr="005C0081">
        <w:rPr>
          <w:b/>
          <w:bCs/>
        </w:rPr>
        <w:t>Smluvní podmínky a ubytovací řád</w:t>
      </w:r>
    </w:p>
    <w:p w14:paraId="06210D59" w14:textId="15043BA6" w:rsidR="00AE6CCB" w:rsidRDefault="005C0081" w:rsidP="005E1488">
      <w:pPr>
        <w:pStyle w:val="Heading2"/>
        <w:numPr>
          <w:ilvl w:val="0"/>
          <w:numId w:val="21"/>
        </w:numPr>
      </w:pPr>
      <w:r w:rsidRPr="00AE6CCB">
        <w:t>Úvodní ustanovení</w:t>
      </w:r>
      <w:r w:rsidRPr="005C0081">
        <w:t xml:space="preserve"> </w:t>
      </w:r>
    </w:p>
    <w:p w14:paraId="18883073" w14:textId="2635A7C0" w:rsidR="005C0081" w:rsidRDefault="005C0081" w:rsidP="00AE6CCB">
      <w:pPr>
        <w:pStyle w:val="ListParagraph"/>
        <w:numPr>
          <w:ilvl w:val="0"/>
          <w:numId w:val="9"/>
        </w:numPr>
      </w:pPr>
      <w:r w:rsidRPr="005C0081">
        <w:t>Tyto smluvní podmínky</w:t>
      </w:r>
      <w:r w:rsidR="00C50FAB">
        <w:t xml:space="preserve"> a ubytovací řád</w:t>
      </w:r>
      <w:r w:rsidRPr="005C0081">
        <w:t xml:space="preserve"> upravují vztah mezi provozovatelem apartmánu "Apartmán Na Běžkách" (dále jen "ubytovatel") a hostem (dále jen "objednatel") při poskytování krátkodobého ubytování</w:t>
      </w:r>
      <w:r w:rsidR="00E60E9D">
        <w:t xml:space="preserve"> (dále jen „apartmán“)</w:t>
      </w:r>
      <w:r w:rsidRPr="005C0081">
        <w:t>.</w:t>
      </w:r>
    </w:p>
    <w:p w14:paraId="032014BB" w14:textId="2D8A6F10" w:rsidR="00AE6CCB" w:rsidRDefault="00AE6CCB" w:rsidP="00AE6CCB">
      <w:pPr>
        <w:pStyle w:val="ListParagraph"/>
        <w:numPr>
          <w:ilvl w:val="0"/>
          <w:numId w:val="9"/>
        </w:numPr>
      </w:pPr>
      <w:r w:rsidRPr="00AE6CCB">
        <w:t>Objednatel je odpovědný za seznámení všech ubytovaných s tímto ubytovacím řádem</w:t>
      </w:r>
      <w:r w:rsidR="00C50FAB">
        <w:t xml:space="preserve"> a smluvními podmínkami</w:t>
      </w:r>
      <w:r w:rsidRPr="00AE6CCB">
        <w:t xml:space="preserve"> a odpovídá za škody způsobené kterýmkoli ubytovaným. V případě opakovaného či hrubého porušování ubytovacího řádu kterýmkoliv ubytovaným, může být ze strany ubytovatele od smlouvy odstoupeno a pobyt ukončen všem ubytovaným, a to bez náhrady.</w:t>
      </w:r>
    </w:p>
    <w:p w14:paraId="2B3781E3" w14:textId="77777777" w:rsidR="00E60E9D" w:rsidRPr="005C0081" w:rsidRDefault="00E60E9D" w:rsidP="00E60E9D">
      <w:pPr>
        <w:numPr>
          <w:ilvl w:val="0"/>
          <w:numId w:val="9"/>
        </w:numPr>
      </w:pPr>
      <w:r w:rsidRPr="005C0081">
        <w:t>V apartmánu je zakázáno kouření</w:t>
      </w:r>
      <w:r>
        <w:t>, požívání drog a jakákoliv manipulace s drogami</w:t>
      </w:r>
      <w:r w:rsidRPr="005C0081">
        <w:t xml:space="preserve"> a </w:t>
      </w:r>
      <w:r>
        <w:t>manipulace s</w:t>
      </w:r>
      <w:r w:rsidRPr="005C0081">
        <w:t xml:space="preserve"> otevřen</w:t>
      </w:r>
      <w:r>
        <w:t>ým</w:t>
      </w:r>
      <w:r w:rsidRPr="005C0081">
        <w:t xml:space="preserve"> ohně</w:t>
      </w:r>
      <w:r>
        <w:t>m.</w:t>
      </w:r>
    </w:p>
    <w:p w14:paraId="0B7E9B8A" w14:textId="77777777" w:rsidR="00E60E9D" w:rsidRPr="005C0081" w:rsidRDefault="00E60E9D" w:rsidP="00E60E9D">
      <w:pPr>
        <w:numPr>
          <w:ilvl w:val="0"/>
          <w:numId w:val="9"/>
        </w:numPr>
      </w:pPr>
      <w:r w:rsidRPr="005C0081">
        <w:t>Domácí mazlíčci nejsou povoleni.</w:t>
      </w:r>
    </w:p>
    <w:p w14:paraId="2D297562" w14:textId="60DF3912" w:rsidR="00AE6CCB" w:rsidRDefault="00E60E9D" w:rsidP="000E4225">
      <w:pPr>
        <w:numPr>
          <w:ilvl w:val="0"/>
          <w:numId w:val="9"/>
        </w:numPr>
      </w:pPr>
      <w:r w:rsidRPr="005C0081">
        <w:t>Noční klid je od 22:00 do 7:00 hodin. Večírky a hlasitá hudba jsou zakázány.</w:t>
      </w:r>
      <w:r>
        <w:t xml:space="preserve"> </w:t>
      </w:r>
    </w:p>
    <w:p w14:paraId="1A9CBED0" w14:textId="0455D23A" w:rsidR="00E60E9D" w:rsidRDefault="00E60E9D" w:rsidP="00E60E9D">
      <w:pPr>
        <w:numPr>
          <w:ilvl w:val="0"/>
          <w:numId w:val="9"/>
        </w:numPr>
      </w:pPr>
      <w:r w:rsidRPr="005C0081">
        <w:t>Úklid během doby pobytu neprobíhá.</w:t>
      </w:r>
    </w:p>
    <w:p w14:paraId="3F918869" w14:textId="1D60A888" w:rsidR="009249BA" w:rsidRDefault="009249BA" w:rsidP="009249BA">
      <w:pPr>
        <w:numPr>
          <w:ilvl w:val="0"/>
          <w:numId w:val="9"/>
        </w:numPr>
      </w:pPr>
      <w:r>
        <w:t>Maximální počet ubytovaných osob je 4</w:t>
      </w:r>
      <w:r>
        <w:t>, a to včetně dětí.</w:t>
      </w:r>
    </w:p>
    <w:p w14:paraId="7666881A" w14:textId="553833E6" w:rsidR="00C50FAB" w:rsidRPr="005C0081" w:rsidRDefault="00C50FAB" w:rsidP="009249BA">
      <w:pPr>
        <w:numPr>
          <w:ilvl w:val="0"/>
          <w:numId w:val="9"/>
        </w:numPr>
      </w:pPr>
      <w:r>
        <w:t>V případě rezervace apartmánu objednavatelem skrze portál třetí strany (např. Booking.com a AirBnb.com) se neuplatní body 2. a 3. tohoto dokumentu a obsah těchto bodů bude specifikován podmínkami dané třetí strany. Platnost a účinnost ostatních bodů smluvních podmínek a ubytovacího řádu tímto není nikterak dotčena.</w:t>
      </w:r>
    </w:p>
    <w:p w14:paraId="3BB76ACB" w14:textId="77777777" w:rsidR="005C0081" w:rsidRPr="005C0081" w:rsidRDefault="005C0081" w:rsidP="005E1488">
      <w:pPr>
        <w:pStyle w:val="Heading2"/>
      </w:pPr>
      <w:r w:rsidRPr="005C0081">
        <w:t>2. Rezervace a platby</w:t>
      </w:r>
    </w:p>
    <w:p w14:paraId="01A582C8" w14:textId="05BA5742" w:rsidR="00443505" w:rsidRDefault="00443505" w:rsidP="00443505">
      <w:pPr>
        <w:pStyle w:val="ListParagraph"/>
        <w:numPr>
          <w:ilvl w:val="0"/>
          <w:numId w:val="1"/>
        </w:numPr>
      </w:pPr>
      <w:r w:rsidRPr="00AE6CCB">
        <w:t>Smluvní vztah mezi ubytovatelem a objednatelem vzniká na základě smlouvy o ubytování uzavřené kumulativním splnění</w:t>
      </w:r>
      <w:r>
        <w:t>m</w:t>
      </w:r>
      <w:r w:rsidRPr="00AE6CCB">
        <w:t xml:space="preserve"> níže uvedených podmínek: a) “potvrzení rezervace” ze strany ubytovatele</w:t>
      </w:r>
      <w:r>
        <w:t xml:space="preserve"> emailem</w:t>
      </w:r>
      <w:r w:rsidRPr="00AE6CCB">
        <w:t xml:space="preserve"> a b) uhrazení</w:t>
      </w:r>
      <w:r>
        <w:t>m</w:t>
      </w:r>
      <w:r w:rsidRPr="00AE6CCB">
        <w:t xml:space="preserve"> </w:t>
      </w:r>
      <w:r>
        <w:t xml:space="preserve">ceny za pobyt </w:t>
      </w:r>
      <w:r w:rsidRPr="00AE6CCB">
        <w:t>objednatelem ve prospěch účtu ubytovatele.</w:t>
      </w:r>
    </w:p>
    <w:p w14:paraId="0688BE5F" w14:textId="6CF92BF7" w:rsidR="005C0081" w:rsidRDefault="005C0081" w:rsidP="005C0081">
      <w:pPr>
        <w:numPr>
          <w:ilvl w:val="0"/>
          <w:numId w:val="1"/>
        </w:numPr>
      </w:pPr>
      <w:r w:rsidRPr="005C0081">
        <w:t xml:space="preserve">Cena za pobyt je splatná platebním převodem na účet ubytovatele </w:t>
      </w:r>
      <w:r>
        <w:t>do 24 hodin po potvrzení rezervace ubytovatelem na email objednatele.</w:t>
      </w:r>
    </w:p>
    <w:p w14:paraId="06D2E565" w14:textId="503A958C" w:rsidR="00AE6CCB" w:rsidRDefault="00AE6CCB" w:rsidP="007178FA">
      <w:pPr>
        <w:pStyle w:val="ListParagraph"/>
        <w:numPr>
          <w:ilvl w:val="0"/>
          <w:numId w:val="1"/>
        </w:numPr>
      </w:pPr>
      <w:r w:rsidRPr="00AE6CCB">
        <w:t xml:space="preserve">Cenou pobytu se rozumí cena uvedená v potvrzení rezervace, které obdrží objednatel od ubytovatele e-mailem jako reakci na </w:t>
      </w:r>
      <w:r>
        <w:t>ne</w:t>
      </w:r>
      <w:r w:rsidRPr="00AE6CCB">
        <w:t>závaznou rezervaci objednatele. Konečná cena zahrnuje cenu za ubytování</w:t>
      </w:r>
      <w:r>
        <w:t>, energie a rekreační poplatek.</w:t>
      </w:r>
    </w:p>
    <w:p w14:paraId="4196C879" w14:textId="77777777" w:rsidR="00AE6CCB" w:rsidRDefault="00AE6CCB" w:rsidP="00AE6CCB">
      <w:pPr>
        <w:pStyle w:val="ListParagraph"/>
      </w:pPr>
    </w:p>
    <w:p w14:paraId="7EA94340" w14:textId="11D869B9" w:rsidR="00AE6CCB" w:rsidRDefault="00AE6CCB" w:rsidP="00AE6CCB">
      <w:pPr>
        <w:pStyle w:val="ListParagraph"/>
        <w:numPr>
          <w:ilvl w:val="0"/>
          <w:numId w:val="1"/>
        </w:numPr>
      </w:pPr>
      <w:r w:rsidRPr="00AE6CCB">
        <w:t>Obě smluvní strany souhlasí s využitím rezervačního systému užívaného ubytovatelem a e</w:t>
      </w:r>
      <w:r>
        <w:t>mailu</w:t>
      </w:r>
      <w:r w:rsidRPr="00AE6CCB">
        <w:t xml:space="preserve"> s tím, že doručování bude prováděno u ubytovatele na adresu: </w:t>
      </w:r>
      <w:r>
        <w:t>apartman@nabezkach.cz</w:t>
      </w:r>
      <w:r w:rsidRPr="00AE6CCB">
        <w:t xml:space="preserve"> a u objednatele na adresu, kterou objednatel sdělí ubytovateli prostřednictvím rezervačního systému nebo e-mailem. Takto provedená oznámení učiněná oběma stranami smluvního vztahu jsou pro ně platná a závazná. </w:t>
      </w:r>
    </w:p>
    <w:p w14:paraId="45BDC897" w14:textId="77777777" w:rsidR="005C0081" w:rsidRPr="005C0081" w:rsidRDefault="005C0081" w:rsidP="005E1488">
      <w:pPr>
        <w:pStyle w:val="Heading2"/>
      </w:pPr>
      <w:r w:rsidRPr="005C0081">
        <w:lastRenderedPageBreak/>
        <w:t>3. Storno podmínky</w:t>
      </w:r>
    </w:p>
    <w:p w14:paraId="1CC51FC6" w14:textId="2C8604AC" w:rsidR="005C0081" w:rsidRPr="005C0081" w:rsidRDefault="005C0081" w:rsidP="005C0081">
      <w:pPr>
        <w:numPr>
          <w:ilvl w:val="0"/>
          <w:numId w:val="2"/>
        </w:numPr>
      </w:pPr>
      <w:r w:rsidRPr="005C0081">
        <w:t xml:space="preserve">Při zrušení rezervace více než 30 dnů před datem příjezdu </w:t>
      </w:r>
      <w:r>
        <w:t xml:space="preserve">bude objednateli vrácena </w:t>
      </w:r>
      <w:r w:rsidR="008B34E0">
        <w:t>již uhrazená část platby v plné výši.</w:t>
      </w:r>
    </w:p>
    <w:p w14:paraId="5160BD61" w14:textId="6AC1C95C" w:rsidR="005C0081" w:rsidRPr="005C0081" w:rsidRDefault="005C0081" w:rsidP="005C0081">
      <w:pPr>
        <w:numPr>
          <w:ilvl w:val="0"/>
          <w:numId w:val="2"/>
        </w:numPr>
      </w:pPr>
      <w:r w:rsidRPr="005C0081">
        <w:t xml:space="preserve">Při zrušení rezervace 14-30 dnů před datem příjezdu bude účtováno 50 % </w:t>
      </w:r>
      <w:r w:rsidR="008B34E0">
        <w:t xml:space="preserve">již uhrazené </w:t>
      </w:r>
      <w:r w:rsidRPr="005C0081">
        <w:t>ceny za pobyt</w:t>
      </w:r>
      <w:r w:rsidR="008B34E0">
        <w:t>.</w:t>
      </w:r>
    </w:p>
    <w:p w14:paraId="7B778140" w14:textId="77777777" w:rsidR="008B34E0" w:rsidRDefault="005C0081" w:rsidP="005C0081">
      <w:pPr>
        <w:numPr>
          <w:ilvl w:val="0"/>
          <w:numId w:val="2"/>
        </w:numPr>
      </w:pPr>
      <w:r w:rsidRPr="005C0081">
        <w:t>Při zrušení rezervace méně než 14 dnů před datem příjezdu je účtováno 100 % ceny za pobyt</w:t>
      </w:r>
      <w:r w:rsidR="008B34E0">
        <w:t>.</w:t>
      </w:r>
    </w:p>
    <w:p w14:paraId="38948374" w14:textId="77777777" w:rsidR="008B34E0" w:rsidRDefault="008B34E0" w:rsidP="005C0081">
      <w:pPr>
        <w:numPr>
          <w:ilvl w:val="0"/>
          <w:numId w:val="2"/>
        </w:numPr>
      </w:pPr>
      <w:r>
        <w:t>Zpětné vrácení již uhrazené ceny za pobyt bude provedeno ubytovatelem nejpozději do 3 pracovních dnů po oznámení storna rezervace objednatelem na email ubytovatele.</w:t>
      </w:r>
    </w:p>
    <w:p w14:paraId="4AFA70A1" w14:textId="32A6804B" w:rsidR="005C0081" w:rsidRPr="005C0081" w:rsidRDefault="005C0081" w:rsidP="005E1488">
      <w:pPr>
        <w:pStyle w:val="Heading2"/>
      </w:pPr>
      <w:r w:rsidRPr="005C0081">
        <w:t>4. Příjezd a odjezd</w:t>
      </w:r>
    </w:p>
    <w:p w14:paraId="04BF9A72" w14:textId="0B9F7239" w:rsidR="005C0081" w:rsidRDefault="005C0081" w:rsidP="00E60E9D">
      <w:pPr>
        <w:numPr>
          <w:ilvl w:val="0"/>
          <w:numId w:val="3"/>
        </w:numPr>
      </w:pPr>
      <w:r w:rsidRPr="005C0081">
        <w:t xml:space="preserve">Příjezd je možný od 15:00 hodin, odjezd </w:t>
      </w:r>
      <w:r w:rsidR="008B34E0">
        <w:t xml:space="preserve">nejpozději </w:t>
      </w:r>
      <w:r w:rsidRPr="005C0081">
        <w:t>do 10:00 hodin.</w:t>
      </w:r>
      <w:r w:rsidR="00E60E9D">
        <w:t xml:space="preserve"> </w:t>
      </w:r>
      <w:r w:rsidR="00E60E9D" w:rsidRPr="005C0081">
        <w:t>Případné změny času příjezdu a odjezdu je nutné předem dohodnout s</w:t>
      </w:r>
      <w:r w:rsidR="00E60E9D">
        <w:t> </w:t>
      </w:r>
      <w:r w:rsidR="00E60E9D" w:rsidRPr="005C0081">
        <w:t>ubytovatelem</w:t>
      </w:r>
      <w:r w:rsidR="00E60E9D">
        <w:t xml:space="preserve"> emailovou komunikací.</w:t>
      </w:r>
    </w:p>
    <w:p w14:paraId="70157449" w14:textId="456012FF" w:rsidR="00AE6CCB" w:rsidRPr="005C0081" w:rsidRDefault="00AE6CCB" w:rsidP="005C0081">
      <w:pPr>
        <w:numPr>
          <w:ilvl w:val="0"/>
          <w:numId w:val="3"/>
        </w:numPr>
      </w:pPr>
      <w:r>
        <w:t xml:space="preserve">Check-in i check-out probíhají bezkontaktně. Ubytovatel před příjezdem obdrží emailem pokyny k vyzvednutí klíčů od apartmánu. </w:t>
      </w:r>
    </w:p>
    <w:p w14:paraId="4BA891DC" w14:textId="020A136D" w:rsidR="008B34E0" w:rsidRDefault="008B34E0" w:rsidP="008B34E0">
      <w:pPr>
        <w:numPr>
          <w:ilvl w:val="0"/>
          <w:numId w:val="3"/>
        </w:numPr>
      </w:pPr>
      <w:r w:rsidRPr="005C0081">
        <w:t xml:space="preserve">Parkování je </w:t>
      </w:r>
      <w:r>
        <w:t xml:space="preserve">možné </w:t>
      </w:r>
      <w:r w:rsidRPr="005C0081">
        <w:t>na soukromém pozemku před domem</w:t>
      </w:r>
      <w:r>
        <w:t>. Pro apartmán je vyhrazeno parkovací stání č. 6. Parkování je zdarma pro 1 osobní automobil.</w:t>
      </w:r>
      <w:r w:rsidR="00E60E9D">
        <w:t xml:space="preserve"> Parkovací místo je nutné v den odjezdu opustit ihned po check-out, tedy nejpozději do 10:00.</w:t>
      </w:r>
    </w:p>
    <w:p w14:paraId="776D9C01" w14:textId="77777777" w:rsidR="005C0081" w:rsidRPr="005C0081" w:rsidRDefault="005C0081" w:rsidP="005E1488">
      <w:pPr>
        <w:pStyle w:val="Heading2"/>
      </w:pPr>
      <w:r w:rsidRPr="005C0081">
        <w:t>5. Práva a povinnosti objednatele</w:t>
      </w:r>
    </w:p>
    <w:p w14:paraId="4306C441" w14:textId="546FDCC3" w:rsidR="005C0081" w:rsidRPr="005C0081" w:rsidRDefault="005C0081" w:rsidP="005E1488">
      <w:pPr>
        <w:numPr>
          <w:ilvl w:val="0"/>
          <w:numId w:val="19"/>
        </w:numPr>
      </w:pPr>
      <w:r w:rsidRPr="005C0081">
        <w:t>Objednatel je povinen užívat apartmán řádně a v souladu s jeho určením.</w:t>
      </w:r>
      <w:r w:rsidR="00AE6CCB">
        <w:t xml:space="preserve"> </w:t>
      </w:r>
    </w:p>
    <w:p w14:paraId="44C033F5" w14:textId="77777777" w:rsidR="00E60E9D" w:rsidRDefault="008B34E0" w:rsidP="005E1488">
      <w:pPr>
        <w:numPr>
          <w:ilvl w:val="0"/>
          <w:numId w:val="19"/>
        </w:numPr>
      </w:pPr>
      <w:r>
        <w:t>Objednatel bere na vědomí, že apartmán není bezbariérový.</w:t>
      </w:r>
      <w:r w:rsidR="00E60E9D">
        <w:t xml:space="preserve"> </w:t>
      </w:r>
      <w:r>
        <w:t>V domě a v apartmánu se nacházejí schody.</w:t>
      </w:r>
      <w:r>
        <w:t xml:space="preserve"> </w:t>
      </w:r>
      <w:r>
        <w:t>Objednatel bere na vědomí, že přístup do apartmánu</w:t>
      </w:r>
      <w:r w:rsidR="00E60E9D">
        <w:t xml:space="preserve"> a pohyb po něm</w:t>
      </w:r>
      <w:r>
        <w:t xml:space="preserve"> může být pro osoby s omezenou pohyblivostí obtížný.</w:t>
      </w:r>
      <w:r>
        <w:t xml:space="preserve"> </w:t>
      </w:r>
      <w:r>
        <w:t>Ubytovatel nenese odpovědnost za případné úrazy nebo nepohodlí způsobené schody a nebezbariérovým přístupem. Objednatel je povinen zajistit, aby všichni ubytovaní byli informováni o této skutečnosti a přizpůsobili své chování a pohyb v objektu.</w:t>
      </w:r>
      <w:r w:rsidR="00E60E9D">
        <w:t xml:space="preserve"> </w:t>
      </w:r>
    </w:p>
    <w:p w14:paraId="293E8D1A" w14:textId="673FDCB7" w:rsidR="008B34E0" w:rsidRDefault="00E60E9D" w:rsidP="005E1488">
      <w:pPr>
        <w:numPr>
          <w:ilvl w:val="0"/>
          <w:numId w:val="19"/>
        </w:numPr>
      </w:pPr>
      <w:r>
        <w:t>Horní patro apartmánu a schody vedoucí k</w:t>
      </w:r>
      <w:r w:rsidR="009249BA">
        <w:t> </w:t>
      </w:r>
      <w:r>
        <w:t>němu</w:t>
      </w:r>
      <w:r w:rsidR="009249BA">
        <w:t>,</w:t>
      </w:r>
      <w:r>
        <w:t xml:space="preserve"> a dále spotřebiče jako pračka, myčka, trouba, rychlovarná konvice, mikrovlná trouba a varná deska, nejsou vhodné k užívání dětem. </w:t>
      </w:r>
      <w:r w:rsidR="009249BA">
        <w:t>Jejich užívání je dovoleno pouze dospělé osobě.</w:t>
      </w:r>
      <w:r>
        <w:t xml:space="preserve"> Za případné úrazy a škody způsobené nedodržením tohoto pravidla nenese ubytovatel odpovědnost.</w:t>
      </w:r>
    </w:p>
    <w:p w14:paraId="5CDCF343" w14:textId="77777777" w:rsidR="00E60E9D" w:rsidRPr="00E60E9D" w:rsidRDefault="00334D49" w:rsidP="005E1488">
      <w:pPr>
        <w:numPr>
          <w:ilvl w:val="0"/>
          <w:numId w:val="19"/>
        </w:numPr>
        <w:rPr>
          <w:b/>
          <w:bCs/>
        </w:rPr>
      </w:pPr>
      <w:r>
        <w:t>Objednatel je povinen bezodkladně</w:t>
      </w:r>
      <w:r w:rsidRPr="00334D49">
        <w:t xml:space="preserve"> oznámit ubytovateli jakoukoliv vzniklou škodu na majetku nacházejícím se v ubytovacím zařízení či náležejícím k</w:t>
      </w:r>
      <w:r>
        <w:t> </w:t>
      </w:r>
      <w:r w:rsidRPr="00334D49">
        <w:t>objektu</w:t>
      </w:r>
      <w:r>
        <w:t xml:space="preserve"> a</w:t>
      </w:r>
      <w:r w:rsidRPr="00334D49">
        <w:t xml:space="preserve"> bezodkladně oznámit ubytovateli jakoukoliv vzniklou</w:t>
      </w:r>
      <w:r>
        <w:t xml:space="preserve"> či z</w:t>
      </w:r>
      <w:r w:rsidRPr="00334D49">
        <w:t>jištěnou závadu.</w:t>
      </w:r>
    </w:p>
    <w:p w14:paraId="115B96C2" w14:textId="77777777" w:rsidR="005E1488" w:rsidRDefault="00E60E9D" w:rsidP="005E1488">
      <w:pPr>
        <w:numPr>
          <w:ilvl w:val="0"/>
          <w:numId w:val="19"/>
        </w:numPr>
      </w:pPr>
      <w:r>
        <w:t>Objednatel je povinen respektovat soukromí ostatních obyvatel domu a dbát na čistotu nejen v apartmánu, ale také ve společných prostorách domu a jeho okolí.</w:t>
      </w:r>
    </w:p>
    <w:p w14:paraId="6605AB4F" w14:textId="34C6A00A" w:rsidR="005C0081" w:rsidRPr="005E1488" w:rsidRDefault="005C0081" w:rsidP="00672CCC">
      <w:pPr>
        <w:pStyle w:val="Heading2"/>
        <w:numPr>
          <w:ilvl w:val="1"/>
          <w:numId w:val="19"/>
        </w:numPr>
      </w:pPr>
      <w:r w:rsidRPr="005E1488">
        <w:t>Práva a povinnosti ubytovatele</w:t>
      </w:r>
    </w:p>
    <w:p w14:paraId="08641223" w14:textId="65ADC418" w:rsidR="00443505" w:rsidRPr="005C0081" w:rsidRDefault="00443505" w:rsidP="00443505"/>
    <w:p w14:paraId="4036D71D" w14:textId="421AE1EC" w:rsidR="00334D49" w:rsidRDefault="005C0081" w:rsidP="00672CCC">
      <w:pPr>
        <w:numPr>
          <w:ilvl w:val="0"/>
          <w:numId w:val="5"/>
        </w:numPr>
      </w:pPr>
      <w:r w:rsidRPr="005C0081">
        <w:lastRenderedPageBreak/>
        <w:t>Ubytovatel je povinen zajistit objednateli pobyt</w:t>
      </w:r>
      <w:r w:rsidR="008B34E0">
        <w:t xml:space="preserve"> v termínu, který potvrdil objednateli emailovou komunikací</w:t>
      </w:r>
      <w:r w:rsidR="00AE6CCB">
        <w:t>, a to ve stavu způsobilém k řádnému užívání</w:t>
      </w:r>
      <w:r w:rsidR="00E60E9D">
        <w:t xml:space="preserve"> a zajistit toto řádné užívání po celou dobu dohodnutého pobytu.</w:t>
      </w:r>
    </w:p>
    <w:p w14:paraId="5B4B9327" w14:textId="3961E21B" w:rsidR="00334D49" w:rsidRDefault="00334D49" w:rsidP="00672CCC">
      <w:pPr>
        <w:numPr>
          <w:ilvl w:val="0"/>
          <w:numId w:val="5"/>
        </w:numPr>
      </w:pPr>
      <w:r>
        <w:t>Ubytovatel je povinen</w:t>
      </w:r>
      <w:r w:rsidR="00AE6CCB" w:rsidRPr="00AE6CCB">
        <w:t xml:space="preserve"> dbát na odstranění oznámených závad bez zbytečných </w:t>
      </w:r>
      <w:r>
        <w:t>odkladů.</w:t>
      </w:r>
    </w:p>
    <w:p w14:paraId="0289DCBB" w14:textId="24CBCC1B" w:rsidR="005C0081" w:rsidRPr="005C0081" w:rsidRDefault="00334D49" w:rsidP="00672CCC">
      <w:pPr>
        <w:numPr>
          <w:ilvl w:val="0"/>
          <w:numId w:val="5"/>
        </w:numPr>
      </w:pPr>
      <w:r>
        <w:t>Ubytovatel je povinen</w:t>
      </w:r>
      <w:r w:rsidR="00AE6CCB" w:rsidRPr="00AE6CCB">
        <w:t xml:space="preserve"> dbát na odpovídající technický a hygienický stav v prostorách určených k ubytování.</w:t>
      </w:r>
    </w:p>
    <w:p w14:paraId="7DE59C0A" w14:textId="52A4CA74" w:rsidR="005C0081" w:rsidRDefault="005C0081" w:rsidP="00672CCC">
      <w:pPr>
        <w:numPr>
          <w:ilvl w:val="0"/>
          <w:numId w:val="5"/>
        </w:numPr>
      </w:pPr>
      <w:r w:rsidRPr="005C0081">
        <w:t>Ubytovatel má právo ukončit pobyt objednatele bez náhrady v případě hrubého</w:t>
      </w:r>
      <w:r w:rsidR="00334D49">
        <w:t xml:space="preserve"> či opakovaného</w:t>
      </w:r>
      <w:r w:rsidRPr="005C0081">
        <w:t xml:space="preserve"> porušení</w:t>
      </w:r>
      <w:r w:rsidR="00E60E9D">
        <w:t xml:space="preserve"> tohoto</w:t>
      </w:r>
      <w:r w:rsidRPr="005C0081">
        <w:t xml:space="preserve"> ubytovacího řádu</w:t>
      </w:r>
      <w:r w:rsidR="00E60E9D">
        <w:t xml:space="preserve"> či smlouvy</w:t>
      </w:r>
      <w:r w:rsidRPr="005C0081">
        <w:t>.</w:t>
      </w:r>
      <w:r w:rsidR="006549EA">
        <w:t xml:space="preserve"> Ubytovatel oznámí tuto skutečnost objednateli emailem a objednatel je povinen na tuto výzvu reagovat a neprodleně</w:t>
      </w:r>
      <w:r w:rsidR="00CE29B5">
        <w:t xml:space="preserve">, ještě v ten samý den, </w:t>
      </w:r>
      <w:r w:rsidR="006549EA">
        <w:t xml:space="preserve">opustit prostor ubytování. </w:t>
      </w:r>
    </w:p>
    <w:p w14:paraId="3146FE33" w14:textId="77777777" w:rsidR="00334D49" w:rsidRDefault="00AE6CCB" w:rsidP="00672CCC">
      <w:pPr>
        <w:numPr>
          <w:ilvl w:val="0"/>
          <w:numId w:val="5"/>
        </w:numPr>
      </w:pPr>
      <w:r w:rsidRPr="00AE6CCB">
        <w:t>Ubytovatel neodpovídá za újmu na zdraví a případné škody na majetku ubytovaných, které vznikly jejich neopatrností, nepozorností, nedbalostí, nesprávným používáním ubytovacího zařízení, jeho vybavení a příslušenství, nesprávným dohledem, či porušením ubytovacího řádu.</w:t>
      </w:r>
    </w:p>
    <w:p w14:paraId="5D911FBB" w14:textId="337B4CC5" w:rsidR="00334D49" w:rsidRPr="00672CCC" w:rsidRDefault="00334D49" w:rsidP="00672CCC">
      <w:pPr>
        <w:pStyle w:val="Heading2"/>
        <w:numPr>
          <w:ilvl w:val="1"/>
          <w:numId w:val="19"/>
        </w:numPr>
      </w:pPr>
      <w:r w:rsidRPr="00672CCC">
        <w:t>Odpovědnost za škody</w:t>
      </w:r>
    </w:p>
    <w:p w14:paraId="255ADAC7" w14:textId="7A23C914" w:rsidR="00E60E9D" w:rsidRDefault="00CE29B5" w:rsidP="00E60E9D">
      <w:pPr>
        <w:pStyle w:val="ListParagraph"/>
        <w:numPr>
          <w:ilvl w:val="0"/>
          <w:numId w:val="16"/>
        </w:numPr>
      </w:pPr>
      <w:r>
        <w:t>Objednatel</w:t>
      </w:r>
      <w:r w:rsidR="00334D49" w:rsidRPr="00334D49">
        <w:t xml:space="preserve"> plně zodpovídá za způsobené škody. V případě způsobené škody bude tato uhrazena na základě písemné výzvy ubytovatele, převodem na účet ubytovatele.</w:t>
      </w:r>
      <w:r w:rsidR="009249BA">
        <w:t xml:space="preserve"> Ubytovatel vyrozumí objednatele o povaze škody</w:t>
      </w:r>
      <w:r w:rsidR="005E1488">
        <w:t xml:space="preserve"> a její výši emailovou komunikací neprodleně po zjištění dané škody.</w:t>
      </w:r>
    </w:p>
    <w:p w14:paraId="07AB8874" w14:textId="17940A46" w:rsidR="006549EA" w:rsidRDefault="00334D49" w:rsidP="00E60E9D">
      <w:pPr>
        <w:pStyle w:val="ListParagraph"/>
        <w:numPr>
          <w:ilvl w:val="0"/>
          <w:numId w:val="16"/>
        </w:numPr>
      </w:pPr>
      <w:r w:rsidRPr="00334D49">
        <w:t>Ubytovaný je povinen uhradit případnou škodu vzniklou v objektu a k němu přilehlých prostorách, a to v plné výši, včetně náhrady ušlého zisku ve výši obvyklé ceny za ubytování, a to po celou dobu, po kterou bude objekt vyřazen z</w:t>
      </w:r>
      <w:r>
        <w:t> </w:t>
      </w:r>
      <w:r w:rsidRPr="00334D49">
        <w:t>provozu</w:t>
      </w:r>
      <w:r>
        <w:t>,</w:t>
      </w:r>
      <w:r w:rsidRPr="00334D49">
        <w:t xml:space="preserve"> ať již zcela či pouze částečně. Tuto povinnost má objednatel i v případě, že škodu způsobí nezletilé děti, zvířata vpuštěná do objektu nebo jiné osoby, jímž bylo užívání objektu objednatelem umožněno.</w:t>
      </w:r>
    </w:p>
    <w:p w14:paraId="7E42203E" w14:textId="4BF7C6B5" w:rsidR="00E60E9D" w:rsidRDefault="00E60E9D" w:rsidP="00E60E9D">
      <w:pPr>
        <w:pStyle w:val="ListParagraph"/>
        <w:numPr>
          <w:ilvl w:val="0"/>
          <w:numId w:val="13"/>
        </w:numPr>
      </w:pPr>
      <w:r w:rsidRPr="00AE6CCB">
        <w:t>Při ztrátě</w:t>
      </w:r>
      <w:r>
        <w:t>, zničení</w:t>
      </w:r>
      <w:r w:rsidRPr="00AE6CCB">
        <w:t xml:space="preserve"> nebo jiném zneužití klíčů je </w:t>
      </w:r>
      <w:r>
        <w:t>o</w:t>
      </w:r>
      <w:r w:rsidRPr="00AE6CCB">
        <w:t>bjednatel povinen zaplatit ubytovateli smluvní pokutu ve výši 2.500,-Kč, čímž není dotčeno právo ubytovatele domáhat se náhrady způsobené škody.</w:t>
      </w:r>
    </w:p>
    <w:p w14:paraId="2521BFA9" w14:textId="551652EB" w:rsidR="00CE29B5" w:rsidRPr="005E1488" w:rsidRDefault="006549EA" w:rsidP="00672CCC">
      <w:pPr>
        <w:pStyle w:val="Heading2"/>
        <w:numPr>
          <w:ilvl w:val="1"/>
          <w:numId w:val="19"/>
        </w:numPr>
      </w:pPr>
      <w:r w:rsidRPr="005E1488">
        <w:t>Reklamace a odstoupení od smlouvy</w:t>
      </w:r>
    </w:p>
    <w:p w14:paraId="3C9B678C" w14:textId="77777777" w:rsidR="00CE29B5" w:rsidRDefault="006549EA" w:rsidP="00CE29B5">
      <w:pPr>
        <w:pStyle w:val="ListParagraph"/>
        <w:numPr>
          <w:ilvl w:val="0"/>
          <w:numId w:val="13"/>
        </w:numPr>
      </w:pPr>
      <w:r w:rsidRPr="006549EA">
        <w:t>Objednatel (ubytovaný) má právo na reklamaci, jestliže ubytování nebylo poskytnuto v dohodnutém rozsahu nebo kvalitě. Připomínka nebo reklamace ubytovaného musí být uplatněna u ubytovatele ihned</w:t>
      </w:r>
      <w:r w:rsidR="00CE29B5">
        <w:t xml:space="preserve"> poté, co došlo ke zjištění této skutečnosti</w:t>
      </w:r>
      <w:r w:rsidRPr="006549EA">
        <w:t xml:space="preserve">, aby mohla být reklamovaná závada odstraněna. Pokud by nebyla připomínka nebo závada odstraněna neprodleně po uplatnění, je zapotřebí sepsat zápis mezi oběma stranami obsahující přesnou specifikaci reklamace. </w:t>
      </w:r>
    </w:p>
    <w:p w14:paraId="24017E55" w14:textId="77777777" w:rsidR="00CE29B5" w:rsidRDefault="006549EA" w:rsidP="00CE29B5">
      <w:pPr>
        <w:pStyle w:val="ListParagraph"/>
        <w:numPr>
          <w:ilvl w:val="0"/>
          <w:numId w:val="13"/>
        </w:numPr>
      </w:pPr>
      <w:r w:rsidRPr="006549EA">
        <w:t xml:space="preserve">Oprávněná reklamace bude vyřešena dle těchto zásad: </w:t>
      </w:r>
    </w:p>
    <w:p w14:paraId="35F5D201" w14:textId="77777777" w:rsidR="00CE29B5" w:rsidRDefault="006549EA" w:rsidP="00CE29B5">
      <w:pPr>
        <w:pStyle w:val="ListParagraph"/>
        <w:numPr>
          <w:ilvl w:val="1"/>
          <w:numId w:val="13"/>
        </w:numPr>
      </w:pPr>
      <w:r w:rsidRPr="006549EA">
        <w:sym w:font="Symbol" w:char="F0B7"/>
      </w:r>
      <w:r w:rsidRPr="006549EA">
        <w:t xml:space="preserve"> ubytovatel dbá na odstranění oznámených závad bez zbytečných průtahů; </w:t>
      </w:r>
      <w:r w:rsidRPr="006549EA">
        <w:sym w:font="Symbol" w:char="F0B7"/>
      </w:r>
      <w:r w:rsidRPr="006549EA">
        <w:t xml:space="preserve"> objednatel (ubytovaný) má v případě, že oprávněná reklamace podstatným způsobem omezuje užívání objektu, právo odstoupit od smlouvy o ubytování. </w:t>
      </w:r>
    </w:p>
    <w:p w14:paraId="7E639B58" w14:textId="77777777" w:rsidR="00CE29B5" w:rsidRDefault="006549EA" w:rsidP="00CE29B5">
      <w:pPr>
        <w:pStyle w:val="ListParagraph"/>
        <w:numPr>
          <w:ilvl w:val="0"/>
          <w:numId w:val="13"/>
        </w:numPr>
      </w:pPr>
      <w:r w:rsidRPr="006549EA">
        <w:t xml:space="preserve">Ubytovatel má právo od smlouvy o ubytování odstoupit, jestliže jakýkoliv ubytovaný hrubě porušuje povinnosti stanovené smlouvou či tímto ubytovacím řádem </w:t>
      </w:r>
    </w:p>
    <w:p w14:paraId="69854949" w14:textId="77777777" w:rsidR="00CE29B5" w:rsidRDefault="006549EA" w:rsidP="00CE29B5">
      <w:pPr>
        <w:pStyle w:val="ListParagraph"/>
        <w:numPr>
          <w:ilvl w:val="1"/>
          <w:numId w:val="13"/>
        </w:numPr>
      </w:pPr>
      <w:r w:rsidRPr="006549EA">
        <w:lastRenderedPageBreak/>
        <w:t>v případě odstoupení od ubytovací smlouvy ze strany ubytovatele si tento vyhrazuje právo vyzvat objednatele a všechny ubytované k opuštění objektu</w:t>
      </w:r>
      <w:r w:rsidR="00CE29B5">
        <w:t xml:space="preserve"> ještě ten samý den</w:t>
      </w:r>
      <w:r w:rsidRPr="006549EA">
        <w:t xml:space="preserve"> bez nároku objednatele na vrácení jakékoliv části z ceny za pobyt</w:t>
      </w:r>
    </w:p>
    <w:p w14:paraId="4D288C9F" w14:textId="77777777" w:rsidR="00CE29B5" w:rsidRDefault="006549EA" w:rsidP="00CE29B5">
      <w:pPr>
        <w:pStyle w:val="ListParagraph"/>
        <w:numPr>
          <w:ilvl w:val="1"/>
          <w:numId w:val="13"/>
        </w:numPr>
      </w:pPr>
      <w:r w:rsidRPr="006549EA">
        <w:t xml:space="preserve"> odstoupení od smlouvy musí být písemné a doručuje se druhému z účastníků prostřednictvím </w:t>
      </w:r>
      <w:r w:rsidR="00CE29B5">
        <w:t>emailu</w:t>
      </w:r>
    </w:p>
    <w:p w14:paraId="45B7AC20" w14:textId="77777777" w:rsidR="00CE29B5" w:rsidRDefault="006549EA" w:rsidP="00CE29B5">
      <w:pPr>
        <w:pStyle w:val="ListParagraph"/>
        <w:numPr>
          <w:ilvl w:val="1"/>
          <w:numId w:val="13"/>
        </w:numPr>
      </w:pPr>
      <w:r w:rsidRPr="006549EA">
        <w:t>odstoupení od smlouvy o ubytování nemá vliv na trvání pohledávek vzniklých v souvislosti s touto smlouvou či jejím porušením.</w:t>
      </w:r>
      <w:r w:rsidRPr="006549EA">
        <w:t xml:space="preserve"> </w:t>
      </w:r>
    </w:p>
    <w:p w14:paraId="0F25E7C0" w14:textId="77777777" w:rsidR="00CE29B5" w:rsidRDefault="006549EA" w:rsidP="00CE29B5">
      <w:pPr>
        <w:pStyle w:val="ListParagraph"/>
        <w:numPr>
          <w:ilvl w:val="0"/>
          <w:numId w:val="13"/>
        </w:numPr>
      </w:pPr>
      <w:r w:rsidRPr="006549EA">
        <w:t xml:space="preserve">V případě vzniku nenadálých okolností, pro které není možné uskutečnit pobyt dle uzavřené smlouvy z důvodů na straně ubytovatele (živelná pohroma, katastrofa, jiné nenadálé okolnosti apod.), může ubytovatel nabídnout objednateli </w:t>
      </w:r>
      <w:r w:rsidR="00CE29B5">
        <w:t>jiný</w:t>
      </w:r>
      <w:r w:rsidRPr="006549EA">
        <w:t xml:space="preserve"> termínu pobytu. Pokud k dohodě nedojde, je ubytovatel oprávněn od smlouvy odstoupit a je povinen vrátit objednateli všechny jím uhrazené platby, a to do </w:t>
      </w:r>
      <w:r w:rsidR="00CE29B5">
        <w:t>5</w:t>
      </w:r>
      <w:r w:rsidRPr="006549EA">
        <w:t xml:space="preserve">-ti pracovních dnů ode dne zrušení pobytu, pokud se nedohodnou jinak. </w:t>
      </w:r>
    </w:p>
    <w:p w14:paraId="4059DBFC" w14:textId="77777777" w:rsidR="00CE29B5" w:rsidRDefault="006549EA" w:rsidP="00CE29B5">
      <w:pPr>
        <w:pStyle w:val="ListParagraph"/>
        <w:numPr>
          <w:ilvl w:val="0"/>
          <w:numId w:val="13"/>
        </w:numPr>
      </w:pPr>
      <w:r w:rsidRPr="006549EA">
        <w:t xml:space="preserve">Objednatel nemá právo na náhradu vzniklé škody či případných dodatečných nákladů v souvislosti s náhradním ubytováním. </w:t>
      </w:r>
    </w:p>
    <w:p w14:paraId="44AB015C" w14:textId="513B1B64" w:rsidR="009249BA" w:rsidRDefault="009249BA" w:rsidP="00CE29B5">
      <w:pPr>
        <w:pStyle w:val="ListParagraph"/>
        <w:numPr>
          <w:ilvl w:val="0"/>
          <w:numId w:val="13"/>
        </w:numPr>
      </w:pPr>
      <w:r>
        <w:t>Náhradní ubytování není ubytovatelem poskytováno.</w:t>
      </w:r>
    </w:p>
    <w:p w14:paraId="4893577D" w14:textId="0C8D55ED" w:rsidR="006549EA" w:rsidRDefault="006549EA" w:rsidP="00CE29B5">
      <w:pPr>
        <w:pStyle w:val="ListParagraph"/>
        <w:numPr>
          <w:ilvl w:val="0"/>
          <w:numId w:val="13"/>
        </w:numPr>
      </w:pPr>
      <w:r w:rsidRPr="006549EA">
        <w:t xml:space="preserve">Objednatel má právo kdykoliv po uzavření smlouvy od ní odstoupit. Odstoupení je povinen učinit písemně prostřednictvím zvolené formy komunikace a nároky ubytovatele v souvislosti s tímto odstoupením se řídí storno podmínkami – viz. článek </w:t>
      </w:r>
      <w:r w:rsidR="00CE29B5">
        <w:t>3</w:t>
      </w:r>
      <w:r w:rsidRPr="006549EA">
        <w:t>. tohoto řádu.</w:t>
      </w:r>
    </w:p>
    <w:p w14:paraId="10A77710" w14:textId="62D242FA" w:rsidR="006549EA" w:rsidRDefault="005C0081" w:rsidP="00672CCC">
      <w:pPr>
        <w:pStyle w:val="Heading2"/>
        <w:numPr>
          <w:ilvl w:val="1"/>
          <w:numId w:val="19"/>
        </w:numPr>
      </w:pPr>
      <w:r w:rsidRPr="005C0081">
        <w:t>GDPR a ochrana osobních údajů</w:t>
      </w:r>
    </w:p>
    <w:p w14:paraId="33A2EA30" w14:textId="36DA1A3B" w:rsidR="006549EA" w:rsidRPr="009249BA" w:rsidRDefault="006549EA" w:rsidP="005C0081">
      <w:pPr>
        <w:numPr>
          <w:ilvl w:val="0"/>
          <w:numId w:val="6"/>
        </w:numPr>
      </w:pPr>
      <w:r w:rsidRPr="009249BA">
        <w:t>Objednatel bere na vědomí, že dle</w:t>
      </w:r>
      <w:r w:rsidR="009249BA" w:rsidRPr="009249BA">
        <w:t xml:space="preserve"> </w:t>
      </w:r>
      <w:r w:rsidR="009249BA" w:rsidRPr="009249BA">
        <w:t>Zákon</w:t>
      </w:r>
      <w:r w:rsidR="009249BA" w:rsidRPr="009249BA">
        <w:t>a</w:t>
      </w:r>
      <w:r w:rsidR="009249BA" w:rsidRPr="009249BA">
        <w:t xml:space="preserve"> č. 565/1990 Sb.</w:t>
      </w:r>
      <w:r w:rsidR="009249BA" w:rsidRPr="009249BA">
        <w:t xml:space="preserve"> ve znění pozdějších předpisů a</w:t>
      </w:r>
      <w:r w:rsidRPr="009249BA">
        <w:t xml:space="preserve"> Obecně závazné vyhlášky obce </w:t>
      </w:r>
      <w:r w:rsidR="00CE29B5" w:rsidRPr="009249BA">
        <w:t>Janov nad Nisou</w:t>
      </w:r>
      <w:r w:rsidRPr="009249BA">
        <w:t xml:space="preserve"> č.1/2021 je ubytovatel povinen vést evidenční knihu</w:t>
      </w:r>
      <w:r w:rsidRPr="009249BA">
        <w:t>, kde shromažďuje</w:t>
      </w:r>
      <w:r w:rsidR="009249BA">
        <w:t xml:space="preserve"> osobní</w:t>
      </w:r>
      <w:r w:rsidRPr="009249BA">
        <w:t xml:space="preserve"> údaje poskytnuté objednatelem.</w:t>
      </w:r>
    </w:p>
    <w:p w14:paraId="3BEFD297" w14:textId="77777777" w:rsidR="006549EA" w:rsidRDefault="006549EA" w:rsidP="005C0081">
      <w:pPr>
        <w:numPr>
          <w:ilvl w:val="0"/>
          <w:numId w:val="6"/>
        </w:numPr>
      </w:pPr>
      <w:r w:rsidRPr="006549EA">
        <w:t xml:space="preserve">Objednatel souhlasí se zpracováním a uchováním svých osobních údajů u ubytovatele ve smyslu zákona č. 101/2000 Sb. o ochraně osobních údajů a o změně některých zákonů. </w:t>
      </w:r>
    </w:p>
    <w:p w14:paraId="09E84B9B" w14:textId="4549D150" w:rsidR="005C0081" w:rsidRPr="005C0081" w:rsidRDefault="005C0081" w:rsidP="005C0081">
      <w:pPr>
        <w:numPr>
          <w:ilvl w:val="0"/>
          <w:numId w:val="6"/>
        </w:numPr>
      </w:pPr>
      <w:r w:rsidRPr="005C0081">
        <w:t>Osobní údaje jsou zpracovávány za účelem plnění smlouvy o ubytování a vedení ubytovací knihy dle zákonných požadavků.</w:t>
      </w:r>
    </w:p>
    <w:p w14:paraId="2FA9200C" w14:textId="77777777" w:rsidR="005C0081" w:rsidRPr="005C0081" w:rsidRDefault="005C0081" w:rsidP="005C0081">
      <w:pPr>
        <w:numPr>
          <w:ilvl w:val="0"/>
          <w:numId w:val="6"/>
        </w:numPr>
      </w:pPr>
      <w:r w:rsidRPr="005C0081">
        <w:t>Ubytovatel se zavazuje chránit osobní údaje objednatele a neposkytovat je třetím stranám, s výjimkou případů stanovených zákonem.</w:t>
      </w:r>
    </w:p>
    <w:p w14:paraId="063F42AE" w14:textId="77777777" w:rsidR="005C0081" w:rsidRDefault="005C0081" w:rsidP="005C0081">
      <w:pPr>
        <w:numPr>
          <w:ilvl w:val="0"/>
          <w:numId w:val="6"/>
        </w:numPr>
      </w:pPr>
      <w:r w:rsidRPr="005C0081">
        <w:t>Objednatel má právo na přístup ke svým osobním údajům, jejich opravu, výmaz nebo omezení zpracování, a to na základě písemné žádosti zaslané na adresu ubytovatele.</w:t>
      </w:r>
    </w:p>
    <w:p w14:paraId="0CC1CBCD" w14:textId="67D7938E" w:rsidR="00672CCC" w:rsidRDefault="006549EA" w:rsidP="005C0081">
      <w:pPr>
        <w:numPr>
          <w:ilvl w:val="0"/>
          <w:numId w:val="6"/>
        </w:numPr>
      </w:pPr>
      <w:r w:rsidRPr="006549EA">
        <w:t>Objednatel rovněž dává souhlas s využitím svého elektronického kontaktu (e-mail) k zasílání obchodních sdělení ze strany ubytovatele. Tento souhlas může být kdykoliv odvolán</w:t>
      </w:r>
      <w:r w:rsidR="005E1488">
        <w:t xml:space="preserve"> emailovou komunikací na email </w:t>
      </w:r>
      <w:hyperlink r:id="rId6" w:history="1">
        <w:r w:rsidR="00672CCC" w:rsidRPr="006425DD">
          <w:rPr>
            <w:rStyle w:val="Hyperlink"/>
          </w:rPr>
          <w:t>apartman@nabezkach.cz</w:t>
        </w:r>
      </w:hyperlink>
      <w:r w:rsidR="005E1488">
        <w:t>.</w:t>
      </w:r>
    </w:p>
    <w:p w14:paraId="43EDCA47" w14:textId="48562894" w:rsidR="005C0081" w:rsidRPr="005C0081" w:rsidRDefault="005C0081" w:rsidP="00672CCC">
      <w:pPr>
        <w:pStyle w:val="Heading2"/>
        <w:numPr>
          <w:ilvl w:val="1"/>
          <w:numId w:val="19"/>
        </w:numPr>
      </w:pPr>
      <w:r w:rsidRPr="005C0081">
        <w:t>Závěrečná ustanovení</w:t>
      </w:r>
    </w:p>
    <w:p w14:paraId="2C1DCEC5" w14:textId="77777777" w:rsidR="006549EA" w:rsidRPr="005C0081" w:rsidRDefault="006549EA" w:rsidP="006549EA">
      <w:pPr>
        <w:numPr>
          <w:ilvl w:val="0"/>
          <w:numId w:val="7"/>
        </w:numPr>
      </w:pPr>
      <w:r w:rsidRPr="006549EA">
        <w:t>Smluvní vztah založený smlouvou se řídí českým právním řádem.</w:t>
      </w:r>
    </w:p>
    <w:p w14:paraId="1475E10F" w14:textId="1F843EFE" w:rsidR="005C0081" w:rsidRDefault="005C0081" w:rsidP="005C0081">
      <w:pPr>
        <w:numPr>
          <w:ilvl w:val="0"/>
          <w:numId w:val="7"/>
        </w:numPr>
      </w:pPr>
      <w:r w:rsidRPr="005C0081">
        <w:t>Tyto smluvní podmínky</w:t>
      </w:r>
      <w:r w:rsidR="006549EA">
        <w:t xml:space="preserve"> a ubytovací řád</w:t>
      </w:r>
      <w:r w:rsidRPr="005C0081">
        <w:t xml:space="preserve"> jsou nedílnou součástí každé rezervace</w:t>
      </w:r>
      <w:r w:rsidR="006549EA">
        <w:t xml:space="preserve"> a smlouvy o ubytování dle </w:t>
      </w:r>
      <w:r w:rsidR="006549EA" w:rsidRPr="006549EA">
        <w:t>§ 2326 a násl z.č. 89/2012 Sb. občanský zákoník</w:t>
      </w:r>
      <w:r w:rsidR="006549EA">
        <w:t>.</w:t>
      </w:r>
    </w:p>
    <w:p w14:paraId="15DA815C" w14:textId="77777777" w:rsidR="006549EA" w:rsidRDefault="005C0081" w:rsidP="006549EA">
      <w:pPr>
        <w:numPr>
          <w:ilvl w:val="0"/>
          <w:numId w:val="7"/>
        </w:numPr>
      </w:pPr>
      <w:r w:rsidRPr="005C0081">
        <w:lastRenderedPageBreak/>
        <w:t>Ubytovatel si vyhrazuje právo na změnu těchto podmínek. O případných změnách bude objednatel včas informován.</w:t>
      </w:r>
    </w:p>
    <w:p w14:paraId="061BDE9E" w14:textId="05148E97" w:rsidR="005C0081" w:rsidRDefault="006549EA" w:rsidP="00672CCC">
      <w:pPr>
        <w:numPr>
          <w:ilvl w:val="0"/>
          <w:numId w:val="7"/>
        </w:numPr>
      </w:pPr>
      <w:r w:rsidRPr="006549EA">
        <w:t xml:space="preserve">Ubytovací řád </w:t>
      </w:r>
      <w:r w:rsidR="005E1488">
        <w:t>se vztahuje na všechny rezervace a</w:t>
      </w:r>
      <w:r w:rsidRPr="006549EA">
        <w:t xml:space="preserve"> pobyty v</w:t>
      </w:r>
      <w:r>
        <w:t> Apartmánu Na Běžkách“</w:t>
      </w:r>
      <w:r w:rsidRPr="006549EA">
        <w:t xml:space="preserve"> a vstupuje v platnost dne 1.</w:t>
      </w:r>
      <w:r>
        <w:t xml:space="preserve"> 1. 2025.</w:t>
      </w:r>
    </w:p>
    <w:sectPr w:rsidR="005C0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46861"/>
    <w:multiLevelType w:val="multilevel"/>
    <w:tmpl w:val="0344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723EC"/>
    <w:multiLevelType w:val="multilevel"/>
    <w:tmpl w:val="DD06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8148F"/>
    <w:multiLevelType w:val="hybridMultilevel"/>
    <w:tmpl w:val="0D503BBC"/>
    <w:lvl w:ilvl="0" w:tplc="D66A43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A6EC6"/>
    <w:multiLevelType w:val="multilevel"/>
    <w:tmpl w:val="D202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E0AF7"/>
    <w:multiLevelType w:val="multilevel"/>
    <w:tmpl w:val="C014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C61A5"/>
    <w:multiLevelType w:val="multilevel"/>
    <w:tmpl w:val="DD06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80A18"/>
    <w:multiLevelType w:val="multilevel"/>
    <w:tmpl w:val="D5C2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A15C6"/>
    <w:multiLevelType w:val="multilevel"/>
    <w:tmpl w:val="E21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1622A"/>
    <w:multiLevelType w:val="multilevel"/>
    <w:tmpl w:val="03448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75ECD"/>
    <w:multiLevelType w:val="multilevel"/>
    <w:tmpl w:val="E4B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21CA0"/>
    <w:multiLevelType w:val="hybridMultilevel"/>
    <w:tmpl w:val="C66E1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0225"/>
    <w:multiLevelType w:val="multilevel"/>
    <w:tmpl w:val="DD06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10C0F"/>
    <w:multiLevelType w:val="hybridMultilevel"/>
    <w:tmpl w:val="0846B6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32DAB"/>
    <w:multiLevelType w:val="multilevel"/>
    <w:tmpl w:val="C0BE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65882"/>
    <w:multiLevelType w:val="multilevel"/>
    <w:tmpl w:val="E4B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5505A"/>
    <w:multiLevelType w:val="multilevel"/>
    <w:tmpl w:val="CDAA8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04FB7"/>
    <w:multiLevelType w:val="multilevel"/>
    <w:tmpl w:val="DD06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768BD"/>
    <w:multiLevelType w:val="multilevel"/>
    <w:tmpl w:val="B00A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B1996"/>
    <w:multiLevelType w:val="hybridMultilevel"/>
    <w:tmpl w:val="7C1CA6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86665D"/>
    <w:multiLevelType w:val="multilevel"/>
    <w:tmpl w:val="F85C6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9442E"/>
    <w:multiLevelType w:val="hybridMultilevel"/>
    <w:tmpl w:val="02BA11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722057">
    <w:abstractNumId w:val="17"/>
  </w:num>
  <w:num w:numId="2" w16cid:durableId="1746798519">
    <w:abstractNumId w:val="4"/>
  </w:num>
  <w:num w:numId="3" w16cid:durableId="811481100">
    <w:abstractNumId w:val="6"/>
  </w:num>
  <w:num w:numId="4" w16cid:durableId="1751191841">
    <w:abstractNumId w:val="15"/>
  </w:num>
  <w:num w:numId="5" w16cid:durableId="991758781">
    <w:abstractNumId w:val="9"/>
  </w:num>
  <w:num w:numId="6" w16cid:durableId="570240823">
    <w:abstractNumId w:val="7"/>
  </w:num>
  <w:num w:numId="7" w16cid:durableId="295645529">
    <w:abstractNumId w:val="3"/>
  </w:num>
  <w:num w:numId="8" w16cid:durableId="1261261271">
    <w:abstractNumId w:val="2"/>
  </w:num>
  <w:num w:numId="9" w16cid:durableId="592788335">
    <w:abstractNumId w:val="10"/>
  </w:num>
  <w:num w:numId="10" w16cid:durableId="174274806">
    <w:abstractNumId w:val="13"/>
  </w:num>
  <w:num w:numId="11" w16cid:durableId="540018051">
    <w:abstractNumId w:val="5"/>
  </w:num>
  <w:num w:numId="12" w16cid:durableId="1420953651">
    <w:abstractNumId w:val="11"/>
  </w:num>
  <w:num w:numId="13" w16cid:durableId="950042388">
    <w:abstractNumId w:val="20"/>
  </w:num>
  <w:num w:numId="14" w16cid:durableId="556627388">
    <w:abstractNumId w:val="1"/>
  </w:num>
  <w:num w:numId="15" w16cid:durableId="1626501770">
    <w:abstractNumId w:val="16"/>
  </w:num>
  <w:num w:numId="16" w16cid:durableId="500315178">
    <w:abstractNumId w:val="18"/>
  </w:num>
  <w:num w:numId="17" w16cid:durableId="1465778782">
    <w:abstractNumId w:val="19"/>
  </w:num>
  <w:num w:numId="18" w16cid:durableId="709914922">
    <w:abstractNumId w:val="0"/>
  </w:num>
  <w:num w:numId="19" w16cid:durableId="1134447113">
    <w:abstractNumId w:val="14"/>
  </w:num>
  <w:num w:numId="20" w16cid:durableId="745424097">
    <w:abstractNumId w:val="8"/>
  </w:num>
  <w:num w:numId="21" w16cid:durableId="2022003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81"/>
    <w:rsid w:val="00334D49"/>
    <w:rsid w:val="003462E2"/>
    <w:rsid w:val="00443505"/>
    <w:rsid w:val="005C0081"/>
    <w:rsid w:val="005E1488"/>
    <w:rsid w:val="006549EA"/>
    <w:rsid w:val="00672CCC"/>
    <w:rsid w:val="006F1766"/>
    <w:rsid w:val="007E28EC"/>
    <w:rsid w:val="007F3946"/>
    <w:rsid w:val="00860D13"/>
    <w:rsid w:val="008B34E0"/>
    <w:rsid w:val="009249BA"/>
    <w:rsid w:val="009A5950"/>
    <w:rsid w:val="009D7A78"/>
    <w:rsid w:val="00AE6CCB"/>
    <w:rsid w:val="00C50FAB"/>
    <w:rsid w:val="00CE29B5"/>
    <w:rsid w:val="00E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3903"/>
  <w15:chartTrackingRefBased/>
  <w15:docId w15:val="{9EE72404-65CB-4A48-BBD0-54CABD29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0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0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2C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rtman@nabezkach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Forman, David</dc:creator>
  <cp:keywords/>
  <dc:description/>
  <cp:lastModifiedBy>Forman, David</cp:lastModifiedBy>
  <cp:revision>2</cp:revision>
  <dcterms:created xsi:type="dcterms:W3CDTF">2025-01-07T21:11:00Z</dcterms:created>
  <dcterms:modified xsi:type="dcterms:W3CDTF">2025-01-07T21:11:00Z</dcterms:modified>
</cp:coreProperties>
</file>